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9A9" w:rsidRDefault="007779A9" w:rsidP="007779A9">
      <w:pPr>
        <w:pStyle w:val="a3"/>
        <w:spacing w:before="0" w:beforeAutospacing="0" w:after="120" w:afterAutospacing="0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Style w:val="a5"/>
          <w:rFonts w:ascii="Book Antiqua" w:hAnsi="Book Antiqua"/>
          <w:i/>
          <w:iCs/>
          <w:color w:val="FF00FF"/>
          <w:sz w:val="48"/>
          <w:szCs w:val="48"/>
        </w:rPr>
        <w:t>"ВОЛШЕБНИЦА МУЗЫКА"</w:t>
      </w:r>
    </w:p>
    <w:p w:rsidR="007779A9" w:rsidRDefault="007779A9" w:rsidP="007779A9">
      <w:pPr>
        <w:pStyle w:val="a3"/>
        <w:spacing w:before="0" w:beforeAutospacing="0" w:after="120" w:afterAutospacing="0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 </w:t>
      </w:r>
    </w:p>
    <w:p w:rsidR="007779A9" w:rsidRDefault="007779A9" w:rsidP="007779A9">
      <w:pPr>
        <w:pStyle w:val="a3"/>
        <w:spacing w:before="0" w:beforeAutospacing="0" w:after="120" w:afterAutospacing="0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У старика спросил поэт:</w:t>
      </w: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– Что музыка такое, дед? </w:t>
      </w: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– Воспоминание она. </w:t>
      </w: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В ней юность давняя слышна.</w:t>
      </w:r>
    </w:p>
    <w:p w:rsidR="007779A9" w:rsidRDefault="007779A9" w:rsidP="007779A9">
      <w:pPr>
        <w:pStyle w:val="a3"/>
        <w:spacing w:before="0" w:beforeAutospacing="0" w:after="120" w:afterAutospacing="0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Был задан девочке вопрос, </w:t>
      </w: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Она ответила всерьез: </w:t>
      </w: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– Похожа музыка на луч, </w:t>
      </w: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Окно пробивший из-за туч.</w:t>
      </w:r>
    </w:p>
    <w:p w:rsidR="007779A9" w:rsidRDefault="007779A9" w:rsidP="007779A9">
      <w:pPr>
        <w:pStyle w:val="a3"/>
        <w:spacing w:before="0" w:beforeAutospacing="0" w:after="120" w:afterAutospacing="0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А юноша ответил так: </w:t>
      </w: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– Без музыки нельзя никак. </w:t>
      </w: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Душа без музыки грустит, </w:t>
      </w: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В простор волшебный не летит.</w:t>
      </w:r>
    </w:p>
    <w:p w:rsidR="007779A9" w:rsidRDefault="007779A9" w:rsidP="007779A9">
      <w:pPr>
        <w:pStyle w:val="a3"/>
        <w:spacing w:before="0" w:beforeAutospacing="0" w:after="120" w:afterAutospacing="0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А девушка, пожав плечом, </w:t>
      </w: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Сказала: «Музыка – наш дом, </w:t>
      </w: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В ней – все родное, все свое. </w:t>
      </w: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Во всем дыхание ее».</w:t>
      </w:r>
    </w:p>
    <w:p w:rsidR="007779A9" w:rsidRDefault="007779A9" w:rsidP="007779A9">
      <w:pPr>
        <w:pStyle w:val="a3"/>
        <w:spacing w:before="0" w:beforeAutospacing="0" w:after="120" w:afterAutospacing="0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– Вы правы все, – сказал поэт, </w:t>
      </w: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Прекрасен каждый ваш ответ. </w:t>
      </w: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Одно хочу я повторить – </w:t>
      </w:r>
      <w:r>
        <w:rPr>
          <w:rFonts w:ascii="Trebuchet MS" w:hAnsi="Trebuchet MS"/>
          <w:color w:val="333333"/>
          <w:sz w:val="21"/>
          <w:szCs w:val="21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Нас учит музыка любить.</w:t>
      </w:r>
    </w:p>
    <w:p w:rsidR="007779A9" w:rsidRDefault="007779A9" w:rsidP="007779A9">
      <w:pPr>
        <w:pStyle w:val="a3"/>
        <w:spacing w:before="0" w:beforeAutospacing="0" w:after="120" w:afterAutospacing="0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> </w:t>
      </w:r>
    </w:p>
    <w:p w:rsidR="007779A9" w:rsidRDefault="007779A9" w:rsidP="00F971C9">
      <w:pPr>
        <w:pStyle w:val="a3"/>
        <w:spacing w:before="0" w:beforeAutospacing="0" w:after="120" w:afterAutospacing="0"/>
        <w:jc w:val="center"/>
        <w:rPr>
          <w:rFonts w:ascii="Trebuchet MS" w:hAnsi="Trebuchet MS"/>
          <w:color w:val="333333"/>
          <w:sz w:val="21"/>
          <w:szCs w:val="21"/>
        </w:rPr>
      </w:pP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Нас учит вспоминать она,</w:t>
      </w:r>
      <w:r>
        <w:rPr>
          <w:rFonts w:ascii="Book Antiqua" w:hAnsi="Book Antiqua"/>
          <w:b/>
          <w:bCs/>
          <w:i/>
          <w:iCs/>
          <w:color w:val="800080"/>
          <w:sz w:val="36"/>
          <w:szCs w:val="36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Что в нашем сердце есть страна,</w:t>
      </w:r>
      <w:r>
        <w:rPr>
          <w:rFonts w:ascii="Book Antiqua" w:hAnsi="Book Antiqua"/>
          <w:b/>
          <w:bCs/>
          <w:i/>
          <w:iCs/>
          <w:color w:val="800080"/>
          <w:sz w:val="36"/>
          <w:szCs w:val="36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В которой счастья бьет родник,</w:t>
      </w:r>
      <w:r>
        <w:rPr>
          <w:rFonts w:ascii="Book Antiqua" w:hAnsi="Book Antiqua"/>
          <w:b/>
          <w:bCs/>
          <w:i/>
          <w:iCs/>
          <w:color w:val="800080"/>
          <w:sz w:val="36"/>
          <w:szCs w:val="36"/>
        </w:rPr>
        <w:br/>
      </w:r>
      <w:r>
        <w:rPr>
          <w:rStyle w:val="a5"/>
          <w:rFonts w:ascii="Book Antiqua" w:hAnsi="Book Antiqua"/>
          <w:i/>
          <w:iCs/>
          <w:color w:val="800080"/>
          <w:sz w:val="36"/>
          <w:szCs w:val="36"/>
        </w:rPr>
        <w:t>Не замирая ни на миг.</w:t>
      </w:r>
      <w:bookmarkStart w:id="0" w:name="_GoBack"/>
      <w:bookmarkEnd w:id="0"/>
    </w:p>
    <w:p w:rsidR="007779A9" w:rsidRDefault="007779A9" w:rsidP="007779A9">
      <w:pPr>
        <w:pStyle w:val="a3"/>
        <w:spacing w:before="0" w:beforeAutospacing="0" w:after="120" w:afterAutospacing="0"/>
        <w:jc w:val="center"/>
        <w:rPr>
          <w:rFonts w:ascii="Trebuchet MS" w:hAnsi="Trebuchet MS"/>
          <w:color w:val="333333"/>
          <w:sz w:val="21"/>
          <w:szCs w:val="21"/>
        </w:rPr>
      </w:pPr>
      <w:proofErr w:type="gramStart"/>
      <w:r>
        <w:rPr>
          <w:rStyle w:val="a4"/>
          <w:rFonts w:ascii="Book Antiqua" w:hAnsi="Book Antiqua"/>
          <w:b/>
          <w:bCs/>
          <w:color w:val="800080"/>
          <w:sz w:val="28"/>
          <w:szCs w:val="28"/>
        </w:rPr>
        <w:t>(Авторы:</w:t>
      </w:r>
      <w:proofErr w:type="gramEnd"/>
      <w:r>
        <w:rPr>
          <w:rStyle w:val="a4"/>
          <w:rFonts w:ascii="Book Antiqua" w:hAnsi="Book Antiqua"/>
          <w:b/>
          <w:bCs/>
          <w:color w:val="800080"/>
          <w:sz w:val="28"/>
          <w:szCs w:val="28"/>
        </w:rPr>
        <w:t> </w:t>
      </w:r>
      <w:proofErr w:type="gramStart"/>
      <w:r>
        <w:rPr>
          <w:rStyle w:val="a4"/>
          <w:rFonts w:ascii="Book Antiqua" w:hAnsi="Book Antiqua"/>
          <w:b/>
          <w:bCs/>
          <w:color w:val="800080"/>
          <w:sz w:val="28"/>
          <w:szCs w:val="28"/>
        </w:rPr>
        <w:t xml:space="preserve">А. Лопатина, М. </w:t>
      </w:r>
      <w:proofErr w:type="spellStart"/>
      <w:r>
        <w:rPr>
          <w:rStyle w:val="a4"/>
          <w:rFonts w:ascii="Book Antiqua" w:hAnsi="Book Antiqua"/>
          <w:b/>
          <w:bCs/>
          <w:color w:val="800080"/>
          <w:sz w:val="28"/>
          <w:szCs w:val="28"/>
        </w:rPr>
        <w:t>Скребцова</w:t>
      </w:r>
      <w:proofErr w:type="spellEnd"/>
      <w:r>
        <w:rPr>
          <w:rStyle w:val="a5"/>
          <w:rFonts w:ascii="Book Antiqua" w:hAnsi="Book Antiqua"/>
          <w:color w:val="800080"/>
          <w:sz w:val="28"/>
          <w:szCs w:val="28"/>
        </w:rPr>
        <w:t>)</w:t>
      </w:r>
      <w:proofErr w:type="gramEnd"/>
    </w:p>
    <w:p w:rsidR="007779A9" w:rsidRDefault="007779A9"/>
    <w:sectPr w:rsidR="00777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A9"/>
    <w:rsid w:val="007779A9"/>
    <w:rsid w:val="00F9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79A9"/>
    <w:rPr>
      <w:i/>
      <w:iCs/>
    </w:rPr>
  </w:style>
  <w:style w:type="character" w:styleId="a5">
    <w:name w:val="Strong"/>
    <w:basedOn w:val="a0"/>
    <w:uiPriority w:val="22"/>
    <w:qFormat/>
    <w:rsid w:val="007779A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7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7779A9"/>
    <w:rPr>
      <w:i/>
      <w:iCs/>
    </w:rPr>
  </w:style>
  <w:style w:type="character" w:styleId="a5">
    <w:name w:val="Strong"/>
    <w:basedOn w:val="a0"/>
    <w:uiPriority w:val="22"/>
    <w:qFormat/>
    <w:rsid w:val="00777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2018-11-12T20:29:00Z</dcterms:created>
  <dcterms:modified xsi:type="dcterms:W3CDTF">2018-11-12T21:22:00Z</dcterms:modified>
</cp:coreProperties>
</file>